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4A33" w:rsidRDefault="00416248">
      <w:pPr>
        <w:jc w:val="center"/>
      </w:pPr>
      <w:r>
        <w:rPr>
          <w:rFonts w:ascii="Times New Roman" w:eastAsia="Times New Roman" w:hAnsi="Times New Roman" w:cs="Times New Roman"/>
          <w:b/>
          <w:sz w:val="24"/>
        </w:rPr>
        <w:t>Ref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erences </w:t>
      </w:r>
    </w:p>
    <w:p w:rsidR="00416248" w:rsidRDefault="00416248">
      <w:pPr>
        <w:spacing w:line="240" w:lineRule="auto"/>
        <w:ind w:left="540"/>
      </w:pPr>
    </w:p>
    <w:p w:rsidR="00324A33" w:rsidRDefault="00416248" w:rsidP="00416248">
      <w:pPr>
        <w:spacing w:line="24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BYOD one year later.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(2013, February).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Technology &amp; Learning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33</w:t>
      </w:r>
      <w:r>
        <w:rPr>
          <w:rFonts w:ascii="Times New Roman" w:eastAsia="Times New Roman" w:hAnsi="Times New Roman" w:cs="Times New Roman"/>
          <w:sz w:val="24"/>
        </w:rPr>
        <w:t>(7), 36+.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Retrieved from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http%3A%2F%2Fgo.galegroup.com%2Fps%2Fi.do%3Fid%3DGALE%257CA33662034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9%26v%3D2.1%26u%3Dvic_liberty%26it%3Dr%26p%3DAONE%26sw%3Dw%26asid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%3D8a5e5a6f555da170da2d1e21d36bb258</w:t>
      </w:r>
    </w:p>
    <w:p w:rsidR="00324A33" w:rsidRDefault="00324A33">
      <w:pPr>
        <w:spacing w:line="240" w:lineRule="auto"/>
      </w:pPr>
    </w:p>
    <w:p w:rsidR="00324A33" w:rsidRDefault="00416248">
      <w:pPr>
        <w:spacing w:line="24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Collins, A. &amp; </w:t>
      </w:r>
      <w:proofErr w:type="spellStart"/>
      <w:r>
        <w:rPr>
          <w:rFonts w:ascii="Times New Roman" w:eastAsia="Times New Roman" w:hAnsi="Times New Roman" w:cs="Times New Roman"/>
          <w:sz w:val="24"/>
        </w:rPr>
        <w:t>Halverston</w:t>
      </w:r>
      <w:proofErr w:type="spellEnd"/>
      <w:r>
        <w:rPr>
          <w:rFonts w:ascii="Times New Roman" w:eastAsia="Times New Roman" w:hAnsi="Times New Roman" w:cs="Times New Roman"/>
          <w:sz w:val="24"/>
        </w:rPr>
        <w:t>, R. (2009).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Rethinking education in t</w:t>
      </w:r>
      <w:r>
        <w:rPr>
          <w:rFonts w:ascii="Times New Roman" w:eastAsia="Times New Roman" w:hAnsi="Times New Roman" w:cs="Times New Roman"/>
          <w:i/>
          <w:sz w:val="24"/>
        </w:rPr>
        <w:t xml:space="preserve">he age of technology: The digital </w:t>
      </w:r>
    </w:p>
    <w:p w:rsidR="00324A33" w:rsidRDefault="00416248">
      <w:pPr>
        <w:spacing w:line="240" w:lineRule="auto"/>
      </w:pPr>
      <w:r>
        <w:rPr>
          <w:rFonts w:ascii="Times New Roman" w:eastAsia="Times New Roman" w:hAnsi="Times New Roman" w:cs="Times New Roman"/>
          <w:i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revolution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and schooling in America. </w:t>
      </w:r>
      <w:r>
        <w:rPr>
          <w:rFonts w:ascii="Times New Roman" w:eastAsia="Times New Roman" w:hAnsi="Times New Roman" w:cs="Times New Roman"/>
          <w:sz w:val="24"/>
        </w:rPr>
        <w:t>New York: Teachers College Press.</w:t>
      </w:r>
    </w:p>
    <w:p w:rsidR="00324A33" w:rsidRDefault="00324A33">
      <w:pPr>
        <w:spacing w:line="240" w:lineRule="auto"/>
      </w:pPr>
    </w:p>
    <w:p w:rsidR="00324A33" w:rsidRDefault="00416248">
      <w:pPr>
        <w:spacing w:line="240" w:lineRule="auto"/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Cristol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D. and </w:t>
      </w:r>
      <w:proofErr w:type="spellStart"/>
      <w:r>
        <w:rPr>
          <w:rFonts w:ascii="Times New Roman" w:eastAsia="Times New Roman" w:hAnsi="Times New Roman" w:cs="Times New Roman"/>
          <w:sz w:val="24"/>
        </w:rPr>
        <w:t>Gimbert</w:t>
      </w:r>
      <w:proofErr w:type="spellEnd"/>
      <w:r>
        <w:rPr>
          <w:rFonts w:ascii="Times New Roman" w:eastAsia="Times New Roman" w:hAnsi="Times New Roman" w:cs="Times New Roman"/>
          <w:sz w:val="24"/>
        </w:rPr>
        <w:t>, B. (2013).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Academic Achievement in BYOD Classrooms.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QScience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324A33" w:rsidRDefault="00416248">
      <w:pPr>
        <w:spacing w:line="24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Proceedings: Vol. 2013, 12th World Conference on Mobile a</w:t>
      </w:r>
      <w:r>
        <w:rPr>
          <w:rFonts w:ascii="Times New Roman" w:eastAsia="Times New Roman" w:hAnsi="Times New Roman" w:cs="Times New Roman"/>
          <w:sz w:val="24"/>
        </w:rPr>
        <w:t xml:space="preserve">nd Contextual Learning </w:t>
      </w:r>
    </w:p>
    <w:p w:rsidR="00324A33" w:rsidRDefault="00416248">
      <w:pPr>
        <w:spacing w:line="240" w:lineRule="auto"/>
        <w:ind w:left="720"/>
      </w:pPr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mLearn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2013), 15. DOI: 10.5339/qproc.2013.mlearn.15</w:t>
      </w:r>
    </w:p>
    <w:p w:rsidR="00324A33" w:rsidRDefault="00324A33">
      <w:pPr>
        <w:spacing w:line="240" w:lineRule="auto"/>
      </w:pPr>
    </w:p>
    <w:p w:rsidR="00324A33" w:rsidRDefault="00416248">
      <w:pPr>
        <w:spacing w:line="240" w:lineRule="auto"/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Faiola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A. &amp; </w:t>
      </w:r>
      <w:proofErr w:type="spellStart"/>
      <w:r>
        <w:rPr>
          <w:rFonts w:ascii="Times New Roman" w:eastAsia="Times New Roman" w:hAnsi="Times New Roman" w:cs="Times New Roman"/>
          <w:sz w:val="24"/>
        </w:rPr>
        <w:t>Matei</w:t>
      </w:r>
      <w:proofErr w:type="spellEnd"/>
      <w:r>
        <w:rPr>
          <w:rFonts w:ascii="Times New Roman" w:eastAsia="Times New Roman" w:hAnsi="Times New Roman" w:cs="Times New Roman"/>
          <w:sz w:val="24"/>
        </w:rPr>
        <w:t>, S. A. (2009).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Enhancing human-computer interaction design education:</w:t>
      </w:r>
    </w:p>
    <w:p w:rsidR="00324A33" w:rsidRDefault="00416248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teaching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affordance design for emerging mobile devices. </w:t>
      </w:r>
      <w:r>
        <w:rPr>
          <w:rFonts w:ascii="Times New Roman" w:eastAsia="Times New Roman" w:hAnsi="Times New Roman" w:cs="Times New Roman"/>
          <w:i/>
          <w:sz w:val="24"/>
        </w:rPr>
        <w:t>International Journal of</w:t>
      </w:r>
    </w:p>
    <w:p w:rsidR="00324A33" w:rsidRDefault="00416248">
      <w:pPr>
        <w:spacing w:line="240" w:lineRule="auto"/>
      </w:pPr>
      <w:r>
        <w:rPr>
          <w:rFonts w:ascii="Times New Roman" w:eastAsia="Times New Roman" w:hAnsi="Times New Roman" w:cs="Times New Roman"/>
          <w:i/>
          <w:sz w:val="24"/>
        </w:rPr>
        <w:t xml:space="preserve">        </w:t>
      </w:r>
      <w:r>
        <w:rPr>
          <w:rFonts w:ascii="Times New Roman" w:eastAsia="Times New Roman" w:hAnsi="Times New Roman" w:cs="Times New Roman"/>
          <w:i/>
          <w:sz w:val="24"/>
        </w:rPr>
        <w:tab/>
        <w:t>Technology &amp; Design Education, 20,</w:t>
      </w:r>
      <w:r>
        <w:rPr>
          <w:rFonts w:ascii="Times New Roman" w:eastAsia="Times New Roman" w:hAnsi="Times New Roman" w:cs="Times New Roman"/>
          <w:sz w:val="24"/>
        </w:rPr>
        <w:t xml:space="preserve"> 239-254. </w:t>
      </w:r>
      <w:proofErr w:type="spellStart"/>
      <w:r>
        <w:rPr>
          <w:rFonts w:ascii="Times New Roman" w:eastAsia="Times New Roman" w:hAnsi="Times New Roman" w:cs="Times New Roman"/>
          <w:sz w:val="24"/>
        </w:rPr>
        <w:t>Doi</w:t>
      </w:r>
      <w:proofErr w:type="spellEnd"/>
      <w:r>
        <w:rPr>
          <w:rFonts w:ascii="Times New Roman" w:eastAsia="Times New Roman" w:hAnsi="Times New Roman" w:cs="Times New Roman"/>
          <w:sz w:val="24"/>
        </w:rPr>
        <w:t>: 10.1007/s10798-008-9082-4.</w:t>
      </w:r>
    </w:p>
    <w:p w:rsidR="00324A33" w:rsidRDefault="00324A33">
      <w:pPr>
        <w:spacing w:line="240" w:lineRule="auto"/>
      </w:pPr>
    </w:p>
    <w:p w:rsidR="00324A33" w:rsidRDefault="00416248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Fulton, K. (2012). 10 reasons to flip: A southern Minnesota school district flipped its math </w:t>
      </w:r>
    </w:p>
    <w:p w:rsidR="00324A33" w:rsidRDefault="00416248">
      <w:pPr>
        <w:spacing w:line="240" w:lineRule="auto"/>
        <w:ind w:firstLine="720"/>
      </w:pPr>
      <w:proofErr w:type="gramStart"/>
      <w:r>
        <w:rPr>
          <w:rFonts w:ascii="Times New Roman" w:eastAsia="Times New Roman" w:hAnsi="Times New Roman" w:cs="Times New Roman"/>
          <w:sz w:val="24"/>
        </w:rPr>
        <w:t>classrooms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and raised achievement and student engagement. </w:t>
      </w:r>
      <w:r>
        <w:rPr>
          <w:rFonts w:ascii="Times New Roman" w:eastAsia="Times New Roman" w:hAnsi="Times New Roman" w:cs="Times New Roman"/>
          <w:i/>
          <w:sz w:val="24"/>
        </w:rPr>
        <w:t xml:space="preserve">Phi Delta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Kappan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20-24.</w:t>
      </w:r>
    </w:p>
    <w:p w:rsidR="00324A33" w:rsidRDefault="00324A33">
      <w:pPr>
        <w:spacing w:line="240" w:lineRule="auto"/>
      </w:pPr>
    </w:p>
    <w:p w:rsidR="00324A33" w:rsidRDefault="00416248">
      <w:pPr>
        <w:spacing w:line="24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Herro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D., Kiger, D., and Owens, C. (2013) Mobile technology: Case-based suggestions for      </w:t>
      </w:r>
      <w:r>
        <w:rPr>
          <w:rFonts w:ascii="Times New Roman" w:eastAsia="Times New Roman" w:hAnsi="Times New Roman" w:cs="Times New Roman"/>
          <w:sz w:val="24"/>
        </w:rPr>
        <w:tab/>
      </w:r>
    </w:p>
    <w:p w:rsidR="00324A33" w:rsidRDefault="00416248">
      <w:pPr>
        <w:spacing w:line="240" w:lineRule="auto"/>
        <w:ind w:firstLine="720"/>
      </w:pPr>
      <w:proofErr w:type="gramStart"/>
      <w:r>
        <w:rPr>
          <w:rFonts w:ascii="Times New Roman" w:eastAsia="Times New Roman" w:hAnsi="Times New Roman" w:cs="Times New Roman"/>
          <w:sz w:val="24"/>
        </w:rPr>
        <w:t>classroom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integrations and teacher educators. </w:t>
      </w:r>
      <w:r>
        <w:rPr>
          <w:rFonts w:ascii="Times New Roman" w:eastAsia="Times New Roman" w:hAnsi="Times New Roman" w:cs="Times New Roman"/>
          <w:i/>
          <w:sz w:val="24"/>
        </w:rPr>
        <w:t xml:space="preserve">Journal of Digital Learning in Teacher </w:t>
      </w:r>
    </w:p>
    <w:p w:rsidR="00324A33" w:rsidRDefault="00416248">
      <w:pPr>
        <w:spacing w:line="240" w:lineRule="auto"/>
        <w:ind w:firstLine="720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Education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30-40.</w:t>
      </w:r>
      <w:proofErr w:type="gramEnd"/>
    </w:p>
    <w:p w:rsidR="00324A33" w:rsidRDefault="00324A33">
      <w:pPr>
        <w:spacing w:line="240" w:lineRule="auto"/>
      </w:pPr>
    </w:p>
    <w:p w:rsidR="00324A33" w:rsidRDefault="00416248">
      <w:pPr>
        <w:spacing w:line="240" w:lineRule="auto"/>
        <w:ind w:left="720" w:hanging="719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Hess, M. E. (2005). </w:t>
      </w:r>
      <w:proofErr w:type="gramStart"/>
      <w:r>
        <w:rPr>
          <w:rFonts w:ascii="Times New Roman" w:eastAsia="Times New Roman" w:hAnsi="Times New Roman" w:cs="Times New Roman"/>
          <w:i/>
          <w:sz w:val="24"/>
          <w:highlight w:val="white"/>
        </w:rPr>
        <w:t>Engaging technology in the</w:t>
      </w:r>
      <w:r>
        <w:rPr>
          <w:rFonts w:ascii="Times New Roman" w:eastAsia="Times New Roman" w:hAnsi="Times New Roman" w:cs="Times New Roman"/>
          <w:i/>
          <w:sz w:val="24"/>
          <w:highlight w:val="white"/>
        </w:rPr>
        <w:t>ological education: All that we can't leave behind (communication, culture, and religion)</w:t>
      </w:r>
      <w:r>
        <w:rPr>
          <w:rFonts w:ascii="Times New Roman" w:eastAsia="Times New Roman" w:hAnsi="Times New Roman" w:cs="Times New Roman"/>
          <w:sz w:val="24"/>
          <w:highlight w:val="white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highlight w:val="white"/>
        </w:rPr>
        <w:t>Sheed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and Ward.</w:t>
      </w:r>
      <w:proofErr w:type="gramEnd"/>
    </w:p>
    <w:p w:rsidR="00324A33" w:rsidRDefault="00324A33">
      <w:pPr>
        <w:spacing w:line="240" w:lineRule="auto"/>
        <w:ind w:left="720" w:hanging="719"/>
      </w:pPr>
    </w:p>
    <w:p w:rsidR="00324A33" w:rsidRDefault="00416248">
      <w:r>
        <w:rPr>
          <w:rFonts w:ascii="Times New Roman" w:eastAsia="Times New Roman" w:hAnsi="Times New Roman" w:cs="Times New Roman"/>
          <w:sz w:val="24"/>
        </w:rPr>
        <w:t>Hill, R. (2011). Mobile digital devices: Dipping your toes in technological water. Teacher</w:t>
      </w:r>
    </w:p>
    <w:p w:rsidR="00324A33" w:rsidRDefault="00416248">
      <w:pPr>
        <w:ind w:left="720"/>
      </w:pPr>
      <w:r>
        <w:rPr>
          <w:rFonts w:ascii="Times New Roman" w:eastAsia="Times New Roman" w:hAnsi="Times New Roman" w:cs="Times New Roman"/>
          <w:sz w:val="24"/>
        </w:rPr>
        <w:t>Librarian, 39(1), 22-26. Retrieved from http://go.galegroup.com/ps/i.do?id=GALE%7CA272444185&amp;v=2.1&amp;u=vic_liberty&amp;it=r&amp;p=AONE&amp;sw=w&amp;asid=d3e571196c426bd9977569baa10ef61c</w:t>
      </w:r>
    </w:p>
    <w:p w:rsidR="00324A33" w:rsidRDefault="00324A33">
      <w:pPr>
        <w:spacing w:line="240" w:lineRule="auto"/>
        <w:ind w:left="540"/>
      </w:pPr>
    </w:p>
    <w:p w:rsidR="00324A33" w:rsidRDefault="00416248">
      <w:proofErr w:type="gramStart"/>
      <w:r>
        <w:rPr>
          <w:rFonts w:ascii="Times New Roman" w:eastAsia="Times New Roman" w:hAnsi="Times New Roman" w:cs="Times New Roman"/>
          <w:sz w:val="24"/>
        </w:rPr>
        <w:t xml:space="preserve">Lai, K. W., </w:t>
      </w:r>
      <w:proofErr w:type="spellStart"/>
      <w:r>
        <w:rPr>
          <w:rFonts w:ascii="Times New Roman" w:eastAsia="Times New Roman" w:hAnsi="Times New Roman" w:cs="Times New Roman"/>
          <w:sz w:val="24"/>
        </w:rPr>
        <w:t>Khaddage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F., &amp; </w:t>
      </w:r>
      <w:proofErr w:type="spellStart"/>
      <w:r>
        <w:rPr>
          <w:rFonts w:ascii="Times New Roman" w:eastAsia="Times New Roman" w:hAnsi="Times New Roman" w:cs="Times New Roman"/>
          <w:sz w:val="24"/>
        </w:rPr>
        <w:t>Knezek</w:t>
      </w:r>
      <w:proofErr w:type="spellEnd"/>
      <w:r>
        <w:rPr>
          <w:rFonts w:ascii="Times New Roman" w:eastAsia="Times New Roman" w:hAnsi="Times New Roman" w:cs="Times New Roman"/>
          <w:sz w:val="24"/>
        </w:rPr>
        <w:t>, G. (2013).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Blending student technology experiences </w:t>
      </w:r>
      <w:r>
        <w:rPr>
          <w:rFonts w:ascii="Times New Roman" w:eastAsia="Times New Roman" w:hAnsi="Times New Roman" w:cs="Times New Roman"/>
          <w:sz w:val="24"/>
        </w:rPr>
        <w:t>in</w:t>
      </w:r>
    </w:p>
    <w:p w:rsidR="00324A33" w:rsidRDefault="00416248">
      <w:pPr>
        <w:ind w:left="720"/>
      </w:pPr>
      <w:proofErr w:type="gramStart"/>
      <w:r>
        <w:rPr>
          <w:rFonts w:ascii="Times New Roman" w:eastAsia="Times New Roman" w:hAnsi="Times New Roman" w:cs="Times New Roman"/>
          <w:sz w:val="24"/>
        </w:rPr>
        <w:t>formal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and informal learning. Journal of Computer Assisted Learning, 29(5), 414-425.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doi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: 10.1111/jcal.12030 </w:t>
      </w:r>
    </w:p>
    <w:p w:rsidR="00324A33" w:rsidRDefault="00324A33">
      <w:pPr>
        <w:spacing w:line="240" w:lineRule="auto"/>
        <w:ind w:left="540"/>
      </w:pPr>
    </w:p>
    <w:p w:rsidR="00324A33" w:rsidRDefault="00416248" w:rsidP="00416248">
      <w:pPr>
        <w:spacing w:line="240" w:lineRule="auto"/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highlight w:val="white"/>
        </w:rPr>
        <w:t>Lamaster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>, J. (2012, April).</w:t>
      </w:r>
      <w:proofErr w:type="gram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highlight w:val="white"/>
        </w:rPr>
        <w:t>Caught in the middle of a growing trend.</w:t>
      </w:r>
      <w:proofErr w:type="gram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highlight w:val="white"/>
        </w:rPr>
        <w:t>Technology &amp; Learning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4"/>
          <w:highlight w:val="white"/>
        </w:rPr>
        <w:tab/>
      </w:r>
      <w:r>
        <w:rPr>
          <w:rFonts w:ascii="Times New Roman" w:eastAsia="Times New Roman" w:hAnsi="Times New Roman" w:cs="Times New Roman"/>
          <w:i/>
          <w:sz w:val="24"/>
          <w:highlight w:val="white"/>
        </w:rPr>
        <w:t>32</w:t>
      </w:r>
      <w:r>
        <w:rPr>
          <w:rFonts w:ascii="Times New Roman" w:eastAsia="Times New Roman" w:hAnsi="Times New Roman" w:cs="Times New Roman"/>
          <w:sz w:val="24"/>
          <w:highlight w:val="white"/>
        </w:rPr>
        <w:t>(9), 34.</w:t>
      </w:r>
      <w:proofErr w:type="gram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Retrieved from </w:t>
      </w:r>
      <w:r>
        <w:rPr>
          <w:rFonts w:ascii="Times New Roman" w:eastAsia="Times New Roman" w:hAnsi="Times New Roman" w:cs="Times New Roman"/>
          <w:sz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highlight w:val="white"/>
        </w:rPr>
        <w:t>http%3A%2F%2Fgo.galegrou</w:t>
      </w:r>
      <w:r>
        <w:rPr>
          <w:rFonts w:ascii="Times New Roman" w:eastAsia="Times New Roman" w:hAnsi="Times New Roman" w:cs="Times New Roman"/>
          <w:sz w:val="24"/>
          <w:highlight w:val="white"/>
        </w:rPr>
        <w:t>p.com%2Fps%2Fi.do%3Fid%3DGALE%257CA30675778</w:t>
      </w:r>
      <w:r>
        <w:rPr>
          <w:rFonts w:ascii="Times New Roman" w:eastAsia="Times New Roman" w:hAnsi="Times New Roman" w:cs="Times New Roman"/>
          <w:sz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highlight w:val="white"/>
        </w:rPr>
        <w:t>1%26v%3D2.1%26u%3Dvic_liberty%26it%3Dr%26p%3DAONE%26sw%3Dw%26asid</w:t>
      </w:r>
      <w:r>
        <w:rPr>
          <w:rFonts w:ascii="Times New Roman" w:eastAsia="Times New Roman" w:hAnsi="Times New Roman" w:cs="Times New Roman"/>
          <w:sz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highlight w:val="white"/>
        </w:rPr>
        <w:t>%3Db604687ee36d6ddbc5335211b192ba25</w:t>
      </w:r>
    </w:p>
    <w:p w:rsidR="00324A33" w:rsidRDefault="00324A33">
      <w:pPr>
        <w:spacing w:line="240" w:lineRule="auto"/>
        <w:ind w:left="720" w:hanging="719"/>
      </w:pPr>
    </w:p>
    <w:p w:rsidR="00324A33" w:rsidRDefault="00416248">
      <w:r>
        <w:rPr>
          <w:rFonts w:ascii="Times New Roman" w:eastAsia="Times New Roman" w:hAnsi="Times New Roman" w:cs="Times New Roman"/>
          <w:sz w:val="24"/>
        </w:rPr>
        <w:t xml:space="preserve">Mayberry, J., Hargis, J., Boles, L., </w:t>
      </w:r>
      <w:proofErr w:type="spellStart"/>
      <w:r>
        <w:rPr>
          <w:rFonts w:ascii="Times New Roman" w:eastAsia="Times New Roman" w:hAnsi="Times New Roman" w:cs="Times New Roman"/>
          <w:sz w:val="24"/>
        </w:rPr>
        <w:t>Dugas</w:t>
      </w:r>
      <w:proofErr w:type="spellEnd"/>
      <w:r>
        <w:rPr>
          <w:rFonts w:ascii="Times New Roman" w:eastAsia="Times New Roman" w:hAnsi="Times New Roman" w:cs="Times New Roman"/>
          <w:sz w:val="24"/>
        </w:rPr>
        <w:t>, A., O’Neill, D., Rivera, A., &amp; Meier, M.</w:t>
      </w:r>
    </w:p>
    <w:p w:rsidR="00324A33" w:rsidRDefault="00416248">
      <w:pPr>
        <w:ind w:left="720"/>
      </w:pPr>
      <w:r>
        <w:rPr>
          <w:rFonts w:ascii="Times New Roman" w:eastAsia="Times New Roman" w:hAnsi="Times New Roman" w:cs="Times New Roman"/>
          <w:sz w:val="24"/>
        </w:rPr>
        <w:t>(2012). Exploring teaching</w:t>
      </w:r>
      <w:r>
        <w:rPr>
          <w:rFonts w:ascii="Times New Roman" w:eastAsia="Times New Roman" w:hAnsi="Times New Roman" w:cs="Times New Roman"/>
          <w:sz w:val="24"/>
        </w:rPr>
        <w:t xml:space="preserve"> and learning using an </w:t>
      </w:r>
      <w:proofErr w:type="spellStart"/>
      <w:r>
        <w:rPr>
          <w:rFonts w:ascii="Times New Roman" w:eastAsia="Times New Roman" w:hAnsi="Times New Roman" w:cs="Times New Roman"/>
          <w:sz w:val="24"/>
        </w:rPr>
        <w:t>iTouch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mobile device. </w:t>
      </w:r>
      <w:r>
        <w:rPr>
          <w:rFonts w:ascii="Times New Roman" w:eastAsia="Times New Roman" w:hAnsi="Times New Roman" w:cs="Times New Roman"/>
          <w:i/>
          <w:sz w:val="24"/>
        </w:rPr>
        <w:t>Active Learning in Higher Education</w:t>
      </w:r>
      <w:r>
        <w:rPr>
          <w:rFonts w:ascii="Times New Roman" w:eastAsia="Times New Roman" w:hAnsi="Times New Roman" w:cs="Times New Roman"/>
          <w:sz w:val="24"/>
        </w:rPr>
        <w:t xml:space="preserve">, 13(3), 203-217.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doi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: 10.1177/1469787412452984</w:t>
      </w:r>
    </w:p>
    <w:p w:rsidR="00324A33" w:rsidRDefault="00324A33">
      <w:pPr>
        <w:spacing w:line="240" w:lineRule="auto"/>
        <w:ind w:left="720"/>
      </w:pPr>
    </w:p>
    <w:p w:rsidR="00324A33" w:rsidRDefault="00416248" w:rsidP="00416248">
      <w:pPr>
        <w:spacing w:line="240" w:lineRule="auto"/>
      </w:pPr>
      <w:proofErr w:type="gramStart"/>
      <w:r>
        <w:rPr>
          <w:rFonts w:ascii="Times New Roman" w:eastAsia="Times New Roman" w:hAnsi="Times New Roman" w:cs="Times New Roman"/>
          <w:sz w:val="24"/>
          <w:highlight w:val="white"/>
        </w:rPr>
        <w:t>Patten, K. P. &amp; Harris, M. A. (2013).</w:t>
      </w:r>
      <w:proofErr w:type="gram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The Need to Address Mobile Device Security in the Higher</w:t>
      </w:r>
    </w:p>
    <w:p w:rsidR="00324A33" w:rsidRDefault="00416248" w:rsidP="00416248">
      <w:pPr>
        <w:spacing w:line="240" w:lineRule="auto"/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        </w:t>
      </w:r>
      <w:r>
        <w:rPr>
          <w:rFonts w:ascii="Times New Roman" w:eastAsia="Times New Roman" w:hAnsi="Times New Roman" w:cs="Times New Roman"/>
          <w:sz w:val="24"/>
          <w:highlight w:val="white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highlight w:val="white"/>
        </w:rPr>
        <w:t>Education IT Curriculum</w:t>
      </w:r>
      <w:r>
        <w:rPr>
          <w:rFonts w:ascii="Times New Roman" w:eastAsia="Times New Roman" w:hAnsi="Times New Roman" w:cs="Times New Roman"/>
          <w:sz w:val="24"/>
          <w:highlight w:val="white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highlight w:val="white"/>
        </w:rPr>
        <w:t xml:space="preserve">Journal of Information Systems Education, 24(1),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44-52.   </w:t>
      </w:r>
    </w:p>
    <w:p w:rsidR="00324A33" w:rsidRDefault="00324A33">
      <w:pPr>
        <w:spacing w:line="240" w:lineRule="auto"/>
        <w:ind w:left="720"/>
      </w:pPr>
    </w:p>
    <w:p w:rsidR="00324A33" w:rsidRDefault="00416248" w:rsidP="00416248">
      <w:pPr>
        <w:spacing w:line="240" w:lineRule="auto"/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highlight w:val="white"/>
        </w:rPr>
        <w:t>Pegrum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>, M., Oakley, G. and Faulkner, R. (2013).</w:t>
      </w:r>
      <w:proofErr w:type="gram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Schools going mobile: A study of the adoption </w:t>
      </w:r>
      <w:r>
        <w:rPr>
          <w:rFonts w:ascii="Times New Roman" w:eastAsia="Times New Roman" w:hAnsi="Times New Roman" w:cs="Times New Roman"/>
          <w:sz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of mobile handheld technologies in Western Australian independent schools.          </w:t>
      </w:r>
      <w:r>
        <w:rPr>
          <w:rFonts w:ascii="Times New Roman" w:eastAsia="Times New Roman" w:hAnsi="Times New Roman" w:cs="Times New Roman"/>
          <w:sz w:val="24"/>
          <w:highlight w:val="white"/>
        </w:rPr>
        <w:tab/>
      </w:r>
      <w:proofErr w:type="gramStart"/>
      <w:r>
        <w:rPr>
          <w:rFonts w:ascii="Times New Roman" w:eastAsia="Times New Roman" w:hAnsi="Times New Roman" w:cs="Times New Roman"/>
          <w:i/>
          <w:sz w:val="24"/>
          <w:highlight w:val="white"/>
        </w:rPr>
        <w:t>Australasian Journal of Education technology</w:t>
      </w:r>
      <w:r>
        <w:rPr>
          <w:rFonts w:ascii="Times New Roman" w:eastAsia="Times New Roman" w:hAnsi="Times New Roman" w:cs="Times New Roman"/>
          <w:sz w:val="24"/>
          <w:highlight w:val="white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highlight w:val="white"/>
        </w:rPr>
        <w:t>66-81.</w:t>
      </w:r>
      <w:proofErr w:type="gramEnd"/>
    </w:p>
    <w:p w:rsidR="00324A33" w:rsidRDefault="00324A33"/>
    <w:p w:rsidR="00324A33" w:rsidRDefault="00416248">
      <w:proofErr w:type="gramStart"/>
      <w:r>
        <w:rPr>
          <w:rFonts w:ascii="Times New Roman" w:eastAsia="Times New Roman" w:hAnsi="Times New Roman" w:cs="Times New Roman"/>
          <w:sz w:val="24"/>
        </w:rPr>
        <w:t>Philip, T. M., &amp; Garcia, A. D. (2013).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The importance of still teaching the </w:t>
      </w:r>
      <w:proofErr w:type="spellStart"/>
      <w:r>
        <w:rPr>
          <w:rFonts w:ascii="Times New Roman" w:eastAsia="Times New Roman" w:hAnsi="Times New Roman" w:cs="Times New Roman"/>
          <w:sz w:val="24"/>
        </w:rPr>
        <w:t>iGeneration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</w:p>
    <w:p w:rsidR="00324A33" w:rsidRDefault="00416248">
      <w:pPr>
        <w:ind w:left="720"/>
      </w:pPr>
      <w:proofErr w:type="gramStart"/>
      <w:r>
        <w:rPr>
          <w:rFonts w:ascii="Times New Roman" w:eastAsia="Times New Roman" w:hAnsi="Times New Roman" w:cs="Times New Roman"/>
          <w:sz w:val="24"/>
        </w:rPr>
        <w:t>New technologies and the centrality of pedagogy.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Harvard Educational Review</w:t>
      </w:r>
      <w:r>
        <w:rPr>
          <w:rFonts w:ascii="Times New Roman" w:eastAsia="Times New Roman" w:hAnsi="Times New Roman" w:cs="Times New Roman"/>
          <w:sz w:val="24"/>
        </w:rPr>
        <w:t>, 83(2), 300-319,400-401.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Retrieved fr</w:t>
      </w:r>
      <w:r>
        <w:rPr>
          <w:rFonts w:ascii="Times New Roman" w:eastAsia="Times New Roman" w:hAnsi="Times New Roman" w:cs="Times New Roman"/>
          <w:sz w:val="24"/>
        </w:rPr>
        <w:t xml:space="preserve">om </w:t>
      </w:r>
      <w:hyperlink r:id="rId5"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http://search.proquest.com/docview/1399327199?accountid=12085</w:t>
        </w:r>
      </w:hyperlink>
    </w:p>
    <w:p w:rsidR="00324A33" w:rsidRDefault="00324A33">
      <w:pPr>
        <w:ind w:left="720"/>
      </w:pPr>
    </w:p>
    <w:p w:rsidR="00324A33" w:rsidRDefault="00416248">
      <w:proofErr w:type="spellStart"/>
      <w:r>
        <w:rPr>
          <w:rFonts w:ascii="Times New Roman" w:eastAsia="Times New Roman" w:hAnsi="Times New Roman" w:cs="Times New Roman"/>
          <w:sz w:val="24"/>
        </w:rPr>
        <w:t>Raths</w:t>
      </w:r>
      <w:proofErr w:type="spellEnd"/>
      <w:r>
        <w:rPr>
          <w:rFonts w:ascii="Times New Roman" w:eastAsia="Times New Roman" w:hAnsi="Times New Roman" w:cs="Times New Roman"/>
          <w:sz w:val="24"/>
        </w:rPr>
        <w:t>, D. (2012). Are You Ready for BYOD</w:t>
      </w:r>
      <w:proofErr w:type="gramStart"/>
      <w:r>
        <w:rPr>
          <w:rFonts w:ascii="Times New Roman" w:eastAsia="Times New Roman" w:hAnsi="Times New Roman" w:cs="Times New Roman"/>
          <w:sz w:val="24"/>
        </w:rPr>
        <w:t>?.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T.H.E. Journal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39</w:t>
      </w:r>
      <w:r>
        <w:rPr>
          <w:rFonts w:ascii="Times New Roman" w:eastAsia="Times New Roman" w:hAnsi="Times New Roman" w:cs="Times New Roman"/>
          <w:sz w:val="24"/>
        </w:rPr>
        <w:t>(4), 28-32.</w:t>
      </w:r>
    </w:p>
    <w:p w:rsidR="00324A33" w:rsidRDefault="00324A33">
      <w:pPr>
        <w:spacing w:line="240" w:lineRule="auto"/>
      </w:pPr>
    </w:p>
    <w:p w:rsidR="00324A33" w:rsidRDefault="00416248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>Robinson, L. K.</w:t>
      </w:r>
      <w:proofErr w:type="gramStart"/>
      <w:r>
        <w:rPr>
          <w:rFonts w:ascii="Times New Roman" w:eastAsia="Times New Roman" w:hAnsi="Times New Roman" w:cs="Times New Roman"/>
          <w:sz w:val="24"/>
        </w:rPr>
        <w:t>,  Brown</w:t>
      </w:r>
      <w:proofErr w:type="gramEnd"/>
      <w:r>
        <w:rPr>
          <w:rFonts w:ascii="Times New Roman" w:eastAsia="Times New Roman" w:hAnsi="Times New Roman" w:cs="Times New Roman"/>
          <w:sz w:val="24"/>
        </w:rPr>
        <w:t>, A. H., &amp; G</w:t>
      </w:r>
      <w:r>
        <w:rPr>
          <w:rFonts w:ascii="Times New Roman" w:eastAsia="Times New Roman" w:hAnsi="Times New Roman" w:cs="Times New Roman"/>
          <w:sz w:val="24"/>
        </w:rPr>
        <w:t xml:space="preserve">reen, T. D. (2010). </w:t>
      </w:r>
      <w:r>
        <w:rPr>
          <w:rFonts w:ascii="Times New Roman" w:eastAsia="Times New Roman" w:hAnsi="Times New Roman" w:cs="Times New Roman"/>
          <w:i/>
          <w:sz w:val="24"/>
        </w:rPr>
        <w:t xml:space="preserve">Security vs. access: Balancing safety </w:t>
      </w:r>
    </w:p>
    <w:p w:rsidR="00324A33" w:rsidRDefault="00416248">
      <w:pPr>
        <w:spacing w:line="240" w:lineRule="auto"/>
        <w:ind w:left="720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and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productivity in the digital school. </w:t>
      </w:r>
      <w:r>
        <w:rPr>
          <w:rFonts w:ascii="Times New Roman" w:eastAsia="Times New Roman" w:hAnsi="Times New Roman" w:cs="Times New Roman"/>
          <w:sz w:val="24"/>
        </w:rPr>
        <w:t>Washington, DC: International Society for Technology in Education (ISTE).</w:t>
      </w:r>
    </w:p>
    <w:p w:rsidR="00324A33" w:rsidRDefault="00324A33">
      <w:pPr>
        <w:spacing w:line="240" w:lineRule="auto"/>
        <w:ind w:left="720"/>
      </w:pPr>
    </w:p>
    <w:p w:rsidR="00324A33" w:rsidRDefault="00416248">
      <w:pPr>
        <w:spacing w:line="24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Schrum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L. (2010). </w:t>
      </w:r>
      <w:r>
        <w:rPr>
          <w:rFonts w:ascii="Times New Roman" w:eastAsia="Times New Roman" w:hAnsi="Times New Roman" w:cs="Times New Roman"/>
          <w:i/>
          <w:sz w:val="24"/>
        </w:rPr>
        <w:t>Considerations on technology and teachers: The best of JRTE.</w:t>
      </w:r>
      <w:r>
        <w:rPr>
          <w:rFonts w:ascii="Times New Roman" w:eastAsia="Times New Roman" w:hAnsi="Times New Roman" w:cs="Times New Roman"/>
          <w:sz w:val="24"/>
        </w:rPr>
        <w:t xml:space="preserve"> Oregon: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ISTE.</w:t>
      </w:r>
    </w:p>
    <w:p w:rsidR="00324A33" w:rsidRDefault="00324A33">
      <w:pPr>
        <w:spacing w:line="240" w:lineRule="auto"/>
      </w:pPr>
    </w:p>
    <w:p w:rsidR="00324A33" w:rsidRDefault="00416248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Squire, K. &amp; </w:t>
      </w:r>
      <w:proofErr w:type="spellStart"/>
      <w:r>
        <w:rPr>
          <w:rFonts w:ascii="Times New Roman" w:eastAsia="Times New Roman" w:hAnsi="Times New Roman" w:cs="Times New Roman"/>
          <w:sz w:val="24"/>
        </w:rPr>
        <w:t>Dikkers</w:t>
      </w:r>
      <w:proofErr w:type="spellEnd"/>
      <w:r>
        <w:rPr>
          <w:rFonts w:ascii="Times New Roman" w:eastAsia="Times New Roman" w:hAnsi="Times New Roman" w:cs="Times New Roman"/>
          <w:sz w:val="24"/>
        </w:rPr>
        <w:t>, S. (2012). Amplifications of learning: Use of mobile media devices among</w:t>
      </w:r>
    </w:p>
    <w:p w:rsidR="00324A33" w:rsidRDefault="00416248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youth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i/>
          <w:sz w:val="24"/>
        </w:rPr>
        <w:t>Convergence: The International Journal of Research into New Media</w:t>
      </w:r>
    </w:p>
    <w:p w:rsidR="00324A33" w:rsidRDefault="00416248">
      <w:pPr>
        <w:spacing w:line="240" w:lineRule="auto"/>
      </w:pPr>
      <w:r>
        <w:rPr>
          <w:rFonts w:ascii="Times New Roman" w:eastAsia="Times New Roman" w:hAnsi="Times New Roman" w:cs="Times New Roman"/>
          <w:i/>
          <w:sz w:val="24"/>
        </w:rPr>
        <w:t xml:space="preserve">       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Technologies, 18(4), </w:t>
      </w:r>
      <w:r>
        <w:rPr>
          <w:rFonts w:ascii="Times New Roman" w:eastAsia="Times New Roman" w:hAnsi="Times New Roman" w:cs="Times New Roman"/>
          <w:sz w:val="24"/>
        </w:rPr>
        <w:t xml:space="preserve">445-464. </w:t>
      </w:r>
      <w:proofErr w:type="spellStart"/>
      <w:r>
        <w:rPr>
          <w:rFonts w:ascii="Times New Roman" w:eastAsia="Times New Roman" w:hAnsi="Times New Roman" w:cs="Times New Roman"/>
          <w:sz w:val="24"/>
        </w:rPr>
        <w:t>Doi</w:t>
      </w:r>
      <w:proofErr w:type="spellEnd"/>
      <w:r>
        <w:rPr>
          <w:rFonts w:ascii="Times New Roman" w:eastAsia="Times New Roman" w:hAnsi="Times New Roman" w:cs="Times New Roman"/>
          <w:sz w:val="24"/>
        </w:rPr>
        <w:t>: 10.1177/13548565114</w:t>
      </w:r>
      <w:r>
        <w:rPr>
          <w:rFonts w:ascii="Times New Roman" w:eastAsia="Times New Roman" w:hAnsi="Times New Roman" w:cs="Times New Roman"/>
          <w:sz w:val="24"/>
        </w:rPr>
        <w:t xml:space="preserve">29646.       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</w:t>
      </w:r>
    </w:p>
    <w:p w:rsidR="00324A33" w:rsidRDefault="00324A33">
      <w:pPr>
        <w:spacing w:line="240" w:lineRule="auto"/>
      </w:pPr>
    </w:p>
    <w:p w:rsidR="00324A33" w:rsidRDefault="00416248">
      <w:pPr>
        <w:spacing w:line="24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Thomas, K. &amp; O’Bannon, B. (2013).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Cellphones in the classroom: </w:t>
      </w:r>
      <w:proofErr w:type="spellStart"/>
      <w:r>
        <w:rPr>
          <w:rFonts w:ascii="Times New Roman" w:eastAsia="Times New Roman" w:hAnsi="Times New Roman" w:cs="Times New Roman"/>
          <w:sz w:val="24"/>
        </w:rPr>
        <w:t>Preservice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teachers’</w:t>
      </w:r>
    </w:p>
    <w:p w:rsidR="00324A33" w:rsidRDefault="00416248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Perceptions.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Journal of Digital Learning in Teacher Education, 30(1),</w:t>
      </w:r>
      <w:r>
        <w:rPr>
          <w:rFonts w:ascii="Times New Roman" w:eastAsia="Times New Roman" w:hAnsi="Times New Roman" w:cs="Times New Roman"/>
          <w:sz w:val="24"/>
        </w:rPr>
        <w:t xml:space="preserve"> 11-19. </w:t>
      </w:r>
    </w:p>
    <w:p w:rsidR="00324A33" w:rsidRDefault="00324A33">
      <w:pPr>
        <w:spacing w:line="240" w:lineRule="auto"/>
      </w:pPr>
    </w:p>
    <w:p w:rsidR="00324A33" w:rsidRDefault="00416248" w:rsidP="00416248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>Ullman, E. (2011, March). BYOD and Security: how do you pro</w:t>
      </w:r>
      <w:r>
        <w:rPr>
          <w:rFonts w:ascii="Times New Roman" w:eastAsia="Times New Roman" w:hAnsi="Times New Roman" w:cs="Times New Roman"/>
          <w:sz w:val="24"/>
        </w:rPr>
        <w:t xml:space="preserve">tect students from themselves? 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Technology &amp; Learning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31</w:t>
      </w:r>
      <w:r>
        <w:rPr>
          <w:rFonts w:ascii="Times New Roman" w:eastAsia="Times New Roman" w:hAnsi="Times New Roman" w:cs="Times New Roman"/>
          <w:sz w:val="24"/>
        </w:rPr>
        <w:t>(8), 32+.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Retrieved from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http%3A%2F%2Fgo.galegroup.com%2Fps%2Fi.do%3Fid%3DGALE%257CA25263313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2%26v%3D2.1%26u%3Dvic_liberty%26it%3Dr%26p%3DAONE%26sw%3Dw%26asid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%3D9ab0658f4c5a96070c2253fc1f6292e4</w:t>
      </w:r>
    </w:p>
    <w:p w:rsidR="00324A33" w:rsidRDefault="00324A33">
      <w:pPr>
        <w:spacing w:line="240" w:lineRule="auto"/>
      </w:pPr>
    </w:p>
    <w:p w:rsidR="00324A33" w:rsidRDefault="00416248" w:rsidP="00416248">
      <w:pPr>
        <w:spacing w:line="240" w:lineRule="auto"/>
      </w:pPr>
      <w:proofErr w:type="spellStart"/>
      <w:r>
        <w:rPr>
          <w:rFonts w:ascii="Times New Roman" w:eastAsia="Times New Roman" w:hAnsi="Times New Roman" w:cs="Times New Roman"/>
          <w:sz w:val="24"/>
          <w:highlight w:val="white"/>
        </w:rPr>
        <w:t>Violin</w:t>
      </w:r>
      <w:r>
        <w:rPr>
          <w:rFonts w:ascii="Times New Roman" w:eastAsia="Times New Roman" w:hAnsi="Times New Roman" w:cs="Times New Roman"/>
          <w:sz w:val="24"/>
          <w:highlight w:val="white"/>
        </w:rPr>
        <w:t>o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, B. (2012). </w:t>
      </w:r>
      <w:proofErr w:type="gramStart"/>
      <w:r>
        <w:rPr>
          <w:rFonts w:ascii="Times New Roman" w:eastAsia="Times New Roman" w:hAnsi="Times New Roman" w:cs="Times New Roman"/>
          <w:sz w:val="24"/>
          <w:highlight w:val="white"/>
        </w:rPr>
        <w:t>EDUCATION IN YOUR HAND.</w:t>
      </w:r>
      <w:proofErr w:type="gramEnd"/>
      <w:r>
        <w:rPr>
          <w:rFonts w:ascii="Times New Roman" w:eastAsia="Times New Roman" w:hAnsi="Times New Roman" w:cs="Times New Roman"/>
          <w:i/>
          <w:sz w:val="24"/>
          <w:highlight w:val="white"/>
        </w:rPr>
        <w:t xml:space="preserve"> Community College Journal, 83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(1), 38-41. </w:t>
      </w:r>
      <w:r>
        <w:rPr>
          <w:rFonts w:ascii="Times New Roman" w:eastAsia="Times New Roman" w:hAnsi="Times New Roman" w:cs="Times New Roman"/>
          <w:sz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highlight w:val="white"/>
        </w:rPr>
        <w:t>Retrieved from http://search.proquest.com/docview/1039556536?accountid=12085</w:t>
      </w:r>
    </w:p>
    <w:p w:rsidR="00324A33" w:rsidRDefault="00324A33">
      <w:pPr>
        <w:spacing w:line="240" w:lineRule="auto"/>
      </w:pPr>
    </w:p>
    <w:sectPr w:rsidR="00324A3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324A33"/>
    <w:rsid w:val="00324A33"/>
    <w:rsid w:val="0041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earch.proquest.com/docview/1399327199?accountid=120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 for EDUC 639 - BYOD.docx</vt:lpstr>
    </vt:vector>
  </TitlesOfParts>
  <Company>Hewlett-Packard</Company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 for EDUC 639 - BYOD.docx</dc:title>
  <dc:creator>Leigh Anne</dc:creator>
  <cp:lastModifiedBy>Leigh Anne</cp:lastModifiedBy>
  <cp:revision>2</cp:revision>
  <dcterms:created xsi:type="dcterms:W3CDTF">2013-11-16T23:05:00Z</dcterms:created>
  <dcterms:modified xsi:type="dcterms:W3CDTF">2013-11-16T23:05:00Z</dcterms:modified>
</cp:coreProperties>
</file>